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Dear Parents, </w:t>
      </w:r>
    </w:p>
    <w:p w:rsidR="00000000" w:rsidDel="00000000" w:rsidP="00000000" w:rsidRDefault="00000000" w:rsidRPr="00000000" w14:paraId="00000002">
      <w:pPr>
        <w:rPr/>
      </w:pPr>
      <w:r w:rsidDel="00000000" w:rsidR="00000000" w:rsidRPr="00000000">
        <w:rPr>
          <w:rtl w:val="0"/>
        </w:rPr>
        <w:tab/>
        <w:t xml:space="preserve">I am writing to let you know that beginning in March, I will be delivering classroom lessons about child sexual abuse in all First Grade classes.  You can preview the lessons and discuss any concerns about them with me.  Parents can opt out of having their child(ren) participate in the lessons, and an alternative activity will be provided.  Follow up materials will be sent home, so that you can support what your child has learned.</w:t>
      </w:r>
    </w:p>
    <w:p w:rsidR="00000000" w:rsidDel="00000000" w:rsidP="00000000" w:rsidRDefault="00000000" w:rsidRPr="00000000" w14:paraId="00000003">
      <w:pPr>
        <w:ind w:firstLine="720"/>
        <w:rPr/>
      </w:pPr>
      <w:r w:rsidDel="00000000" w:rsidR="00000000" w:rsidRPr="00000000">
        <w:rPr>
          <w:rtl w:val="0"/>
        </w:rPr>
        <w:t xml:space="preserve">Students will receive lessons from me, focusing on: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difference between safe and unsafe touches.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asserting themselves by using the “Shout, Run, Tell” rule.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that it doesn’t matter who it is (friend, relative, stranger), no one has the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touch them inappropriately.</w:t>
      </w:r>
    </w:p>
    <w:p w:rsidR="00000000" w:rsidDel="00000000" w:rsidP="00000000" w:rsidRDefault="00000000" w:rsidRPr="00000000" w14:paraId="00000008">
      <w:pPr>
        <w:numPr>
          <w:ilvl w:val="0"/>
          <w:numId w:val="1"/>
        </w:numPr>
        <w:spacing w:after="0" w:line="240" w:lineRule="auto"/>
        <w:ind w:left="720" w:firstLine="0"/>
        <w:rPr/>
      </w:pPr>
      <w:r w:rsidDel="00000000" w:rsidR="00000000" w:rsidRPr="00000000">
        <w:rPr>
          <w:rtl w:val="0"/>
        </w:rPr>
        <w:t xml:space="preserve">Identify people who are strangers and practice how to avoid contact with strangers</w:t>
      </w:r>
    </w:p>
    <w:p w:rsidR="00000000" w:rsidDel="00000000" w:rsidP="00000000" w:rsidRDefault="00000000" w:rsidRPr="00000000" w14:paraId="00000009">
      <w:pPr>
        <w:numPr>
          <w:ilvl w:val="0"/>
          <w:numId w:val="1"/>
        </w:numPr>
        <w:spacing w:after="0" w:line="240" w:lineRule="auto"/>
        <w:ind w:left="720" w:firstLine="0"/>
        <w:rPr/>
      </w:pPr>
      <w:r w:rsidDel="00000000" w:rsidR="00000000" w:rsidRPr="00000000">
        <w:rPr>
          <w:rtl w:val="0"/>
        </w:rPr>
        <w:t xml:space="preserve">Identify how to use refusal skills when in personal safety situations</w:t>
      </w:r>
    </w:p>
    <w:p w:rsidR="00000000" w:rsidDel="00000000" w:rsidP="00000000" w:rsidRDefault="00000000" w:rsidRPr="00000000" w14:paraId="0000000A">
      <w:pPr>
        <w:numPr>
          <w:ilvl w:val="0"/>
          <w:numId w:val="1"/>
        </w:numPr>
        <w:spacing w:after="0" w:line="240" w:lineRule="auto"/>
        <w:ind w:left="720" w:firstLine="0"/>
        <w:rPr/>
      </w:pPr>
      <w:r w:rsidDel="00000000" w:rsidR="00000000" w:rsidRPr="00000000">
        <w:rPr>
          <w:rtl w:val="0"/>
        </w:rPr>
        <w:t xml:space="preserve">Identify safety rules for the home, school, and the community.</w:t>
      </w:r>
    </w:p>
    <w:p w:rsidR="00000000" w:rsidDel="00000000" w:rsidP="00000000" w:rsidRDefault="00000000" w:rsidRPr="00000000" w14:paraId="0000000B">
      <w:pPr>
        <w:numPr>
          <w:ilvl w:val="0"/>
          <w:numId w:val="1"/>
        </w:numPr>
        <w:spacing w:after="0" w:line="240" w:lineRule="auto"/>
        <w:ind w:left="720" w:firstLine="0"/>
        <w:rPr/>
      </w:pPr>
      <w:r w:rsidDel="00000000" w:rsidR="00000000" w:rsidRPr="00000000">
        <w:rPr>
          <w:rtl w:val="0"/>
        </w:rPr>
        <w:t xml:space="preserve">Distinguish between appropriate and inappropriate touching</w:t>
      </w:r>
    </w:p>
    <w:p w:rsidR="00000000" w:rsidDel="00000000" w:rsidP="00000000" w:rsidRDefault="00000000" w:rsidRPr="00000000" w14:paraId="0000000C">
      <w:pPr>
        <w:numPr>
          <w:ilvl w:val="0"/>
          <w:numId w:val="1"/>
        </w:numPr>
        <w:spacing w:after="0" w:line="240" w:lineRule="auto"/>
        <w:ind w:left="720" w:firstLine="0"/>
        <w:rPr/>
      </w:pPr>
      <w:r w:rsidDel="00000000" w:rsidR="00000000" w:rsidRPr="00000000">
        <w:rPr>
          <w:rtl w:val="0"/>
        </w:rPr>
        <w:t xml:space="preserve">Identify situations when it is necessary to seek adult help.</w:t>
      </w:r>
    </w:p>
    <w:p w:rsidR="00000000" w:rsidDel="00000000" w:rsidP="00000000" w:rsidRDefault="00000000" w:rsidRPr="00000000" w14:paraId="0000000D">
      <w:pPr>
        <w:numPr>
          <w:ilvl w:val="0"/>
          <w:numId w:val="1"/>
        </w:numPr>
        <w:spacing w:after="0" w:line="240" w:lineRule="auto"/>
        <w:ind w:left="720" w:firstLine="0"/>
        <w:rPr/>
      </w:pPr>
      <w:r w:rsidDel="00000000" w:rsidR="00000000" w:rsidRPr="00000000">
        <w:rPr>
          <w:rtl w:val="0"/>
        </w:rPr>
        <w:t xml:space="preserve">Identify way to report inappropriate touching.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All lessons include information that will come home with your child after the lesson has been taught so that you can support your child as he or she learns to be safe.</w:t>
      </w:r>
    </w:p>
    <w:p w:rsidR="00000000" w:rsidDel="00000000" w:rsidP="00000000" w:rsidRDefault="00000000" w:rsidRPr="00000000" w14:paraId="00000010">
      <w:pPr>
        <w:ind w:firstLine="720"/>
        <w:rPr/>
      </w:pPr>
      <w:r w:rsidDel="00000000" w:rsidR="00000000" w:rsidRPr="00000000">
        <w:rPr>
          <w:rtl w:val="0"/>
        </w:rPr>
        <w:t xml:space="preserve">These lessons are important because school provides a safe place where children can learn what to do in unfamiliar or uncomfortable situations.  Trusted adults provide students with an opportunity to practice handling situations related to child sexual abuse and personal body safety, so that the first time a young person is faced with an unsafe situation, he or she knows what to do and has practiced doing it.  Students will identify trusted adults, both inside and outside of the school, who they can go for help.</w:t>
      </w:r>
    </w:p>
    <w:p w:rsidR="00000000" w:rsidDel="00000000" w:rsidP="00000000" w:rsidRDefault="00000000" w:rsidRPr="00000000" w14:paraId="00000011">
      <w:pPr>
        <w:ind w:firstLine="720"/>
        <w:rPr/>
      </w:pPr>
      <w:r w:rsidDel="00000000" w:rsidR="00000000" w:rsidRPr="00000000">
        <w:rPr>
          <w:rtl w:val="0"/>
        </w:rPr>
        <w:t xml:space="preserve">You can make arrangements to preview the lessons with your child’s school counselor, or you can preview them on the Anne Arundel County Public Schools website.  Go to </w:t>
      </w:r>
      <w:hyperlink r:id="rId7">
        <w:r w:rsidDel="00000000" w:rsidR="00000000" w:rsidRPr="00000000">
          <w:rPr>
            <w:color w:val="0000ff"/>
            <w:u w:val="single"/>
            <w:rtl w:val="0"/>
          </w:rPr>
          <w:t xml:space="preserve">https://www.aacps.org/Page/5481</w:t>
        </w:r>
      </w:hyperlink>
      <w:r w:rsidDel="00000000" w:rsidR="00000000" w:rsidRPr="00000000">
        <w:rPr>
          <w:rtl w:val="0"/>
        </w:rPr>
        <w:t xml:space="preserve"> to preview the lessons or to find more information about Erin’s Law in a FAQ.</w:t>
      </w:r>
    </w:p>
    <w:p w:rsidR="00000000" w:rsidDel="00000000" w:rsidP="00000000" w:rsidRDefault="00000000" w:rsidRPr="00000000" w14:paraId="00000012">
      <w:pPr>
        <w:ind w:firstLine="720"/>
        <w:rPr/>
      </w:pPr>
      <w:r w:rsidDel="00000000" w:rsidR="00000000" w:rsidRPr="00000000">
        <w:rPr>
          <w:rtl w:val="0"/>
        </w:rPr>
        <w:t xml:space="preserve">If you have questions about these lessons, please don’t hesitate to contact me at </w:t>
      </w:r>
      <w:r w:rsidDel="00000000" w:rsidR="00000000" w:rsidRPr="00000000">
        <w:rPr>
          <w:color w:val="202124"/>
          <w:sz w:val="20"/>
          <w:szCs w:val="20"/>
          <w:highlight w:val="white"/>
          <w:rtl w:val="0"/>
        </w:rPr>
        <w:t xml:space="preserve">(302) 469-3136 </w:t>
      </w:r>
      <w:r w:rsidDel="00000000" w:rsidR="00000000" w:rsidRPr="00000000">
        <w:rPr>
          <w:rtl w:val="0"/>
        </w:rPr>
        <w:t xml:space="preserve">.</w:t>
      </w:r>
    </w:p>
    <w:p w:rsidR="00000000" w:rsidDel="00000000" w:rsidP="00000000" w:rsidRDefault="00000000" w:rsidRPr="00000000" w14:paraId="00000013">
      <w:pPr>
        <w:ind w:firstLine="720"/>
        <w:rPr/>
      </w:pPr>
      <w:r w:rsidDel="00000000" w:rsidR="00000000" w:rsidRPr="00000000">
        <w:rPr>
          <w:rtl w:val="0"/>
        </w:rPr>
        <w:tab/>
        <w:tab/>
        <w:tab/>
        <w:tab/>
        <w:tab/>
        <w:t xml:space="preserve">Thank you for your support, </w:t>
      </w:r>
    </w:p>
    <w:p w:rsidR="00000000" w:rsidDel="00000000" w:rsidP="00000000" w:rsidRDefault="00000000" w:rsidRPr="00000000" w14:paraId="00000014">
      <w:pPr>
        <w:ind w:firstLine="720"/>
        <w:rPr/>
      </w:pPr>
      <w:r w:rsidDel="00000000" w:rsidR="00000000" w:rsidRPr="00000000">
        <w:rPr>
          <w:rtl w:val="0"/>
        </w:rPr>
        <w:t xml:space="preserve">                                                                           Mrs. Treglio (School Counselor) </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rPr/>
      </w:pPr>
      <w:bookmarkStart w:colFirst="0" w:colLast="0" w:name="_heading=h.begap7wehjue" w:id="1"/>
      <w:bookmarkEnd w:id="1"/>
      <w:r w:rsidDel="00000000" w:rsidR="00000000" w:rsidRPr="00000000">
        <w:rPr>
          <w:rtl w:val="0"/>
        </w:rPr>
        <w:t xml:space="preserve">Estimados padres, </w:t>
      </w:r>
    </w:p>
    <w:p w:rsidR="00000000" w:rsidDel="00000000" w:rsidP="00000000" w:rsidRDefault="00000000" w:rsidRPr="00000000" w14:paraId="0000001A">
      <w:pPr>
        <w:rPr/>
      </w:pPr>
      <w:r w:rsidDel="00000000" w:rsidR="00000000" w:rsidRPr="00000000">
        <w:rPr>
          <w:rtl w:val="0"/>
        </w:rPr>
        <w:tab/>
        <w:t xml:space="preserve">Les escribo para informarles que a partir del marzo, impartiré lecciones en el aula de clases acerca del abuso sexual infantil en todas las clases de primer grado.  Usted puede ver las lecciones de antemano y discutir cualquier preocupación acerca de estás conmigo.  Los padres pueden optar por no permitir que su(s) hijo(s) participen en estas lecciones, y si este es el caso, se les proporcionará una actividad alternativa.  Los materiales de seguimiento serán enviados a casa para que pueda apoyar lo que su hijo ha aprendido.</w:t>
      </w:r>
    </w:p>
    <w:p w:rsidR="00000000" w:rsidDel="00000000" w:rsidP="00000000" w:rsidRDefault="00000000" w:rsidRPr="00000000" w14:paraId="0000001B">
      <w:pPr>
        <w:ind w:firstLine="720"/>
        <w:rPr/>
      </w:pPr>
      <w:r w:rsidDel="00000000" w:rsidR="00000000" w:rsidRPr="00000000">
        <w:rPr>
          <w:rtl w:val="0"/>
        </w:rPr>
        <w:t xml:space="preserve">Los estudiantes recibirán lecciones por parte mía, y nos enfocaremos en:</w:t>
      </w:r>
    </w:p>
    <w:p w:rsidR="00000000" w:rsidDel="00000000" w:rsidP="00000000" w:rsidRDefault="00000000" w:rsidRPr="00000000" w14:paraId="0000001C">
      <w:pPr>
        <w:numPr>
          <w:ilvl w:val="0"/>
          <w:numId w:val="2"/>
        </w:numPr>
        <w:spacing w:after="0" w:line="240" w:lineRule="auto"/>
        <w:ind w:left="720" w:firstLine="0"/>
        <w:rPr>
          <w:rFonts w:ascii="Calibri" w:cs="Calibri" w:eastAsia="Calibri" w:hAnsi="Calibri"/>
        </w:rPr>
      </w:pPr>
      <w:r w:rsidDel="00000000" w:rsidR="00000000" w:rsidRPr="00000000">
        <w:rPr>
          <w:rtl w:val="0"/>
        </w:rPr>
        <w:t xml:space="preserve">Describir la diferencia entre contactos físicos seguros y no seguros.</w:t>
      </w:r>
    </w:p>
    <w:p w:rsidR="00000000" w:rsidDel="00000000" w:rsidP="00000000" w:rsidRDefault="00000000" w:rsidRPr="00000000" w14:paraId="0000001D">
      <w:pPr>
        <w:numPr>
          <w:ilvl w:val="0"/>
          <w:numId w:val="2"/>
        </w:numPr>
        <w:spacing w:after="0" w:line="240" w:lineRule="auto"/>
        <w:ind w:left="720" w:firstLine="0"/>
        <w:rPr>
          <w:rFonts w:ascii="Calibri" w:cs="Calibri" w:eastAsia="Calibri" w:hAnsi="Calibri"/>
        </w:rPr>
      </w:pPr>
      <w:r w:rsidDel="00000000" w:rsidR="00000000" w:rsidRPr="00000000">
        <w:rPr>
          <w:rtl w:val="0"/>
        </w:rPr>
        <w:t xml:space="preserve">Practicar la seguridad en sí mismos mediante el uso de la regla "gritar, correr, contar" - “Shout, Run, Tell”.</w:t>
      </w:r>
    </w:p>
    <w:p w:rsidR="00000000" w:rsidDel="00000000" w:rsidP="00000000" w:rsidRDefault="00000000" w:rsidRPr="00000000" w14:paraId="0000001E">
      <w:pPr>
        <w:numPr>
          <w:ilvl w:val="0"/>
          <w:numId w:val="2"/>
        </w:numPr>
        <w:spacing w:after="0" w:line="240" w:lineRule="auto"/>
        <w:ind w:left="720" w:firstLine="0"/>
        <w:rPr>
          <w:rFonts w:ascii="Calibri" w:cs="Calibri" w:eastAsia="Calibri" w:hAnsi="Calibri"/>
        </w:rPr>
      </w:pPr>
      <w:r w:rsidDel="00000000" w:rsidR="00000000" w:rsidRPr="00000000">
        <w:rPr>
          <w:rtl w:val="0"/>
        </w:rPr>
        <w:t xml:space="preserve">Reconocer que no importa quién es (amigo, pariente, extraño), nadie tiene</w:t>
      </w:r>
    </w:p>
    <w:p w:rsidR="00000000" w:rsidDel="00000000" w:rsidP="00000000" w:rsidRDefault="00000000" w:rsidRPr="00000000" w14:paraId="0000001F">
      <w:pPr>
        <w:spacing w:after="0" w:line="240" w:lineRule="auto"/>
        <w:ind w:left="720" w:firstLine="720"/>
        <w:rPr/>
      </w:pPr>
      <w:r w:rsidDel="00000000" w:rsidR="00000000" w:rsidRPr="00000000">
        <w:rPr>
          <w:rtl w:val="0"/>
        </w:rPr>
        <w:t xml:space="preserve">el derecho de tocarlos de una manera inapropiada.</w:t>
      </w:r>
    </w:p>
    <w:p w:rsidR="00000000" w:rsidDel="00000000" w:rsidP="00000000" w:rsidRDefault="00000000" w:rsidRPr="00000000" w14:paraId="00000020">
      <w:pPr>
        <w:numPr>
          <w:ilvl w:val="0"/>
          <w:numId w:val="2"/>
        </w:numPr>
        <w:spacing w:after="0" w:line="240" w:lineRule="auto"/>
        <w:ind w:left="720" w:firstLine="0"/>
      </w:pPr>
      <w:r w:rsidDel="00000000" w:rsidR="00000000" w:rsidRPr="00000000">
        <w:rPr>
          <w:rtl w:val="0"/>
        </w:rPr>
        <w:t xml:space="preserve">Identificar a las personas extrañas y practicar cómo evitar el contacto con extraños.</w:t>
      </w:r>
    </w:p>
    <w:p w:rsidR="00000000" w:rsidDel="00000000" w:rsidP="00000000" w:rsidRDefault="00000000" w:rsidRPr="00000000" w14:paraId="00000021">
      <w:pPr>
        <w:numPr>
          <w:ilvl w:val="0"/>
          <w:numId w:val="2"/>
        </w:numPr>
        <w:spacing w:after="0" w:line="240" w:lineRule="auto"/>
        <w:ind w:left="720" w:firstLine="0"/>
      </w:pPr>
      <w:r w:rsidDel="00000000" w:rsidR="00000000" w:rsidRPr="00000000">
        <w:rPr>
          <w:rtl w:val="0"/>
        </w:rPr>
        <w:t xml:space="preserve">Identificar cómo usar las habilidades de rechazo cuando se trata de situaciones de seguridad personal.</w:t>
      </w:r>
    </w:p>
    <w:p w:rsidR="00000000" w:rsidDel="00000000" w:rsidP="00000000" w:rsidRDefault="00000000" w:rsidRPr="00000000" w14:paraId="00000022">
      <w:pPr>
        <w:numPr>
          <w:ilvl w:val="0"/>
          <w:numId w:val="2"/>
        </w:numPr>
        <w:spacing w:after="0" w:line="240" w:lineRule="auto"/>
        <w:ind w:left="720" w:firstLine="0"/>
      </w:pPr>
      <w:r w:rsidDel="00000000" w:rsidR="00000000" w:rsidRPr="00000000">
        <w:rPr>
          <w:rtl w:val="0"/>
        </w:rPr>
        <w:t xml:space="preserve">Identificar las reglas de seguridad para el hogar, la escuela y la comunidad.</w:t>
      </w:r>
    </w:p>
    <w:p w:rsidR="00000000" w:rsidDel="00000000" w:rsidP="00000000" w:rsidRDefault="00000000" w:rsidRPr="00000000" w14:paraId="00000023">
      <w:pPr>
        <w:numPr>
          <w:ilvl w:val="0"/>
          <w:numId w:val="2"/>
        </w:numPr>
        <w:spacing w:after="0" w:line="240" w:lineRule="auto"/>
        <w:ind w:left="720" w:firstLine="0"/>
      </w:pPr>
      <w:r w:rsidDel="00000000" w:rsidR="00000000" w:rsidRPr="00000000">
        <w:rPr>
          <w:rtl w:val="0"/>
        </w:rPr>
        <w:t xml:space="preserve">Distinguir entre contacto físico apropiado e inapropiado. </w:t>
      </w:r>
    </w:p>
    <w:p w:rsidR="00000000" w:rsidDel="00000000" w:rsidP="00000000" w:rsidRDefault="00000000" w:rsidRPr="00000000" w14:paraId="00000024">
      <w:pPr>
        <w:numPr>
          <w:ilvl w:val="0"/>
          <w:numId w:val="2"/>
        </w:numPr>
        <w:spacing w:after="0" w:line="240" w:lineRule="auto"/>
        <w:ind w:left="720" w:firstLine="0"/>
      </w:pPr>
      <w:r w:rsidDel="00000000" w:rsidR="00000000" w:rsidRPr="00000000">
        <w:rPr>
          <w:rtl w:val="0"/>
        </w:rPr>
        <w:t xml:space="preserve">Identificar aquellas situaciones cuando es necesario buscar ayuda de una persona adulta.</w:t>
      </w:r>
    </w:p>
    <w:p w:rsidR="00000000" w:rsidDel="00000000" w:rsidP="00000000" w:rsidRDefault="00000000" w:rsidRPr="00000000" w14:paraId="00000025">
      <w:pPr>
        <w:numPr>
          <w:ilvl w:val="0"/>
          <w:numId w:val="2"/>
        </w:numPr>
        <w:spacing w:after="0" w:line="240" w:lineRule="auto"/>
        <w:ind w:left="720" w:firstLine="0"/>
      </w:pPr>
      <w:r w:rsidDel="00000000" w:rsidR="00000000" w:rsidRPr="00000000">
        <w:rPr>
          <w:rtl w:val="0"/>
        </w:rPr>
        <w:t xml:space="preserve">Identificar la manera apropiada de reportar contacto físico inapropiado. </w:t>
      </w:r>
    </w:p>
    <w:p w:rsidR="00000000" w:rsidDel="00000000" w:rsidP="00000000" w:rsidRDefault="00000000" w:rsidRPr="00000000" w14:paraId="00000026">
      <w:pPr>
        <w:spacing w:after="0" w:line="240" w:lineRule="auto"/>
        <w:ind w:left="72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Todas las lecciones incluyen información que será enviada a casa con su hijo (a) después de que se haya impartido la lección para que usted pueda apoyar a su hijo (a) a medida que él o ella aprende a estar seguro.</w:t>
      </w:r>
    </w:p>
    <w:p w:rsidR="00000000" w:rsidDel="00000000" w:rsidP="00000000" w:rsidRDefault="00000000" w:rsidRPr="00000000" w14:paraId="00000028">
      <w:pPr>
        <w:ind w:firstLine="720"/>
        <w:rPr/>
      </w:pPr>
      <w:r w:rsidDel="00000000" w:rsidR="00000000" w:rsidRPr="00000000">
        <w:rPr>
          <w:rtl w:val="0"/>
        </w:rPr>
        <w:t xml:space="preserve">Estas lecciones son importantes porque la escuela proporciona un lugar seguro donde los niños pueden aprender qué hacer en situaciones desconocidas o incómodas.  Adultos de confianza le brindan la oportunidad a los estudiantes para que practiquen y manejen situaciones relacionadas con el abuso sexual infantil y la seguridad personal corporal, de modo que cuando el joven se ve por primera vez en una situación insegura, sepa qué hacer ya que lo ha practicado.  Los estudiantes identificarán adultos de confianza, dentro y fuera de la escuela, a los cuales puedan acudir en busca de ayuda.</w:t>
      </w:r>
    </w:p>
    <w:p w:rsidR="00000000" w:rsidDel="00000000" w:rsidP="00000000" w:rsidRDefault="00000000" w:rsidRPr="00000000" w14:paraId="00000029">
      <w:pPr>
        <w:ind w:firstLine="720"/>
        <w:rPr/>
      </w:pPr>
      <w:r w:rsidDel="00000000" w:rsidR="00000000" w:rsidRPr="00000000">
        <w:rPr>
          <w:rtl w:val="0"/>
        </w:rPr>
        <w:t xml:space="preserve"> Usted puede hacer arreglos con el consejero de la escuela de su hijo para revisar previamente las lecciones, o usted también las puede ver con antelación en la página de las Escuelas Públicas del Condado de Anne Arundel.   Vaya a la página </w:t>
      </w:r>
      <w:hyperlink r:id="rId8">
        <w:r w:rsidDel="00000000" w:rsidR="00000000" w:rsidRPr="00000000">
          <w:rPr>
            <w:color w:val="0000ff"/>
            <w:u w:val="single"/>
            <w:rtl w:val="0"/>
          </w:rPr>
          <w:t xml:space="preserve">https://www.aacps.org/Page/5481</w:t>
        </w:r>
      </w:hyperlink>
      <w:r w:rsidDel="00000000" w:rsidR="00000000" w:rsidRPr="00000000">
        <w:rPr>
          <w:rtl w:val="0"/>
        </w:rPr>
        <w:t xml:space="preserve"> para revisar las lecciones o para encontrar más información acerca de la Ley de Erín en las sección de Preguntas Frecuentes (FAQ, en inglés). Si tiene preguntas relacionadas con estas lecciones, no dude en ponerse en contacto conmigo al </w:t>
      </w:r>
      <w:r w:rsidDel="00000000" w:rsidR="00000000" w:rsidRPr="00000000">
        <w:rPr>
          <w:color w:val="202124"/>
          <w:sz w:val="20"/>
          <w:szCs w:val="20"/>
          <w:highlight w:val="white"/>
          <w:rtl w:val="0"/>
        </w:rPr>
        <w:t xml:space="preserve">(302) 469-3136 </w:t>
      </w:r>
      <w:r w:rsidDel="00000000" w:rsidR="00000000" w:rsidRPr="00000000">
        <w:rPr>
          <w:rtl w:val="0"/>
        </w:rPr>
        <w:t xml:space="preserve">.</w:t>
      </w:r>
    </w:p>
    <w:p w:rsidR="00000000" w:rsidDel="00000000" w:rsidP="00000000" w:rsidRDefault="00000000" w:rsidRPr="00000000" w14:paraId="0000002A">
      <w:pPr>
        <w:ind w:firstLine="720"/>
        <w:rPr/>
      </w:pPr>
      <w:r w:rsidDel="00000000" w:rsidR="00000000" w:rsidRPr="00000000">
        <w:rPr>
          <w:rtl w:val="0"/>
        </w:rPr>
        <w:t xml:space="preserve">                                                            Gracias por su apoyo,</w:t>
      </w:r>
    </w:p>
    <w:p w:rsidR="00000000" w:rsidDel="00000000" w:rsidP="00000000" w:rsidRDefault="00000000" w:rsidRPr="00000000" w14:paraId="0000002B">
      <w:pPr>
        <w:ind w:firstLine="720"/>
        <w:rPr/>
      </w:pPr>
      <w:r w:rsidDel="00000000" w:rsidR="00000000" w:rsidRPr="00000000">
        <w:rPr>
          <w:rtl w:val="0"/>
        </w:rPr>
        <w:t xml:space="preserve">                                                            Mrs. Treglio </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E2656"/>
    <w:rPr>
      <w:color w:val="0000ff" w:themeColor="hyperlink"/>
      <w:u w:val="single"/>
    </w:rPr>
  </w:style>
  <w:style w:type="character" w:styleId="Mention" w:customStyle="1">
    <w:name w:val="Mention"/>
    <w:basedOn w:val="DefaultParagraphFont"/>
    <w:uiPriority w:val="99"/>
    <w:semiHidden w:val="1"/>
    <w:unhideWhenUsed w:val="1"/>
    <w:rsid w:val="00013A3E"/>
    <w:rPr>
      <w:color w:val="2b579a"/>
      <w:shd w:color="auto" w:fill="e6e6e6" w:val="clear"/>
    </w:rPr>
  </w:style>
  <w:style w:type="paragraph" w:styleId="ListParagraph">
    <w:name w:val="List Paragraph"/>
    <w:basedOn w:val="Normal"/>
    <w:uiPriority w:val="34"/>
    <w:qFormat w:val="1"/>
    <w:rsid w:val="004D1ABE"/>
    <w:pPr>
      <w:spacing w:after="0" w:line="240" w:lineRule="auto"/>
      <w:ind w:left="720"/>
    </w:pPr>
    <w:rPr>
      <w:rFonts w:ascii="Calibri" w:cs="Calibri" w:eastAsia="Calibri" w:hAnsi="Calibri"/>
      <w:lang w:eastAsia="en-US"/>
    </w:rPr>
  </w:style>
  <w:style w:type="paragraph" w:styleId="NormalWeb">
    <w:name w:val="Normal (Web)"/>
    <w:basedOn w:val="Normal"/>
    <w:uiPriority w:val="99"/>
    <w:semiHidden w:val="1"/>
    <w:unhideWhenUsed w:val="1"/>
    <w:rsid w:val="00AC4A77"/>
    <w:pPr>
      <w:spacing w:after="100" w:afterAutospacing="1" w:before="100" w:beforeAutospacing="1" w:line="240" w:lineRule="auto"/>
    </w:pPr>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acps.org/Page/5481" TargetMode="External"/><Relationship Id="rId8" Type="http://schemas.openxmlformats.org/officeDocument/2006/relationships/hyperlink" Target="https://www.aacps.org/Page/5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yRAphPhmv5Ae/9taZaWXV2Srg==">AMUW2mWIzBeQYsp+3YYqA5Tf2vzJj85pxIcOpl9cK6fhOltCjc4MMaZEItW4MBxsmy80JFhI8yUDmo2XUMNhJmzOixjymgzrfwEVzqC2Cg1JMzpNKf5O9b4N3aA2IDARtuf57boJBqi3p0fe237RlZKcrDjpfXVevg==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2018-01-05T16:52:00Z</dcterms:created>
  <dc:creator>Martin, Lucia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0x010100A9779B2082588C448CDC6AF09C2B3FAC</vt:lpwstr>
  </property>
</Properties>
</file>